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65" w:rsidRPr="0004029C" w:rsidRDefault="00B25765" w:rsidP="00B25765">
      <w:pPr>
        <w:shd w:val="clear" w:color="auto" w:fill="FF0000"/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color w:val="FFC000"/>
          <w:szCs w:val="28"/>
          <w:u w:val="single"/>
          <w:lang w:eastAsia="ru-RU"/>
        </w:rPr>
      </w:pPr>
      <w:r w:rsidRPr="0004029C">
        <w:rPr>
          <w:rFonts w:eastAsia="Times New Roman" w:cs="Times New Roman"/>
          <w:b/>
          <w:bCs/>
          <w:i/>
          <w:color w:val="FFC000"/>
          <w:szCs w:val="28"/>
          <w:u w:val="single"/>
          <w:lang w:eastAsia="ru-RU"/>
        </w:rPr>
        <w:t>План самообразования учителя истории и обществознания</w:t>
      </w:r>
    </w:p>
    <w:p w:rsidR="00B25765" w:rsidRPr="0004029C" w:rsidRDefault="00B25765" w:rsidP="00B25765">
      <w:pPr>
        <w:shd w:val="clear" w:color="auto" w:fill="FF0000"/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color w:val="FFC000"/>
          <w:szCs w:val="28"/>
          <w:u w:val="single"/>
          <w:lang w:eastAsia="ru-RU"/>
        </w:rPr>
      </w:pPr>
      <w:r w:rsidRPr="0004029C">
        <w:rPr>
          <w:rFonts w:eastAsia="Times New Roman" w:cs="Times New Roman"/>
          <w:b/>
          <w:bCs/>
          <w:i/>
          <w:color w:val="FFC000"/>
          <w:szCs w:val="28"/>
          <w:u w:val="single"/>
          <w:lang w:eastAsia="ru-RU"/>
        </w:rPr>
        <w:t>Мироновой Наталии Сергеевны</w:t>
      </w:r>
    </w:p>
    <w:p w:rsidR="00B25765" w:rsidRPr="0004029C" w:rsidRDefault="00CB59F8" w:rsidP="00B25765">
      <w:pPr>
        <w:shd w:val="clear" w:color="auto" w:fill="FF0000"/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color w:val="FFC000"/>
          <w:szCs w:val="28"/>
          <w:u w:val="single"/>
          <w:lang w:eastAsia="ru-RU"/>
        </w:rPr>
      </w:pPr>
      <w:r w:rsidRPr="0004029C">
        <w:rPr>
          <w:rFonts w:eastAsia="Times New Roman" w:cs="Times New Roman"/>
          <w:b/>
          <w:bCs/>
          <w:i/>
          <w:color w:val="FFC000"/>
          <w:szCs w:val="28"/>
          <w:u w:val="single"/>
          <w:lang w:eastAsia="ru-RU"/>
        </w:rPr>
        <w:t> на 2020 – 2021</w:t>
      </w:r>
      <w:r w:rsidR="00B25765" w:rsidRPr="0004029C">
        <w:rPr>
          <w:rFonts w:eastAsia="Times New Roman" w:cs="Times New Roman"/>
          <w:b/>
          <w:bCs/>
          <w:i/>
          <w:color w:val="FFC000"/>
          <w:szCs w:val="28"/>
          <w:u w:val="single"/>
          <w:lang w:eastAsia="ru-RU"/>
        </w:rPr>
        <w:t xml:space="preserve"> годы</w:t>
      </w:r>
      <w:r w:rsidR="00B25765" w:rsidRPr="0004029C">
        <w:rPr>
          <w:rFonts w:eastAsia="Times New Roman" w:cs="Times New Roman"/>
          <w:i/>
          <w:color w:val="FFC000"/>
          <w:szCs w:val="28"/>
          <w:u w:val="single"/>
          <w:lang w:eastAsia="ru-RU"/>
        </w:rPr>
        <w:t> </w:t>
      </w:r>
      <w:bookmarkStart w:id="0" w:name="_GoBack"/>
      <w:bookmarkEnd w:id="0"/>
    </w:p>
    <w:p w:rsidR="00B25765" w:rsidRDefault="00B25765" w:rsidP="00B257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13202">
        <w:rPr>
          <w:rFonts w:eastAsia="Times New Roman" w:cs="Times New Roman"/>
          <w:b/>
          <w:bCs/>
          <w:color w:val="002060"/>
          <w:sz w:val="24"/>
          <w:szCs w:val="24"/>
          <w:u w:val="single"/>
          <w:lang w:eastAsia="ru-RU"/>
        </w:rPr>
        <w:t>Тема:</w:t>
      </w:r>
      <w:r>
        <w:rPr>
          <w:rFonts w:eastAsia="Times New Roman" w:cs="Times New Roman"/>
          <w:sz w:val="24"/>
          <w:szCs w:val="24"/>
          <w:lang w:eastAsia="ru-RU"/>
        </w:rPr>
        <w:t xml:space="preserve"> Проблемное обучение на уроках истории и обществознания.</w:t>
      </w:r>
    </w:p>
    <w:p w:rsidR="00B25765" w:rsidRPr="00FF542F" w:rsidRDefault="00B25765" w:rsidP="00B25765">
      <w:pPr>
        <w:spacing w:after="0" w:line="240" w:lineRule="auto"/>
        <w:jc w:val="both"/>
        <w:rPr>
          <w:rFonts w:eastAsia="Times New Roman" w:cs="Times New Roman"/>
          <w:bCs/>
          <w:color w:val="002060"/>
          <w:sz w:val="24"/>
          <w:szCs w:val="24"/>
          <w:lang w:eastAsia="ru-RU"/>
        </w:rPr>
      </w:pPr>
      <w:r w:rsidRPr="00FF542F">
        <w:rPr>
          <w:rFonts w:eastAsia="Times New Roman" w:cs="Times New Roman"/>
          <w:b/>
          <w:color w:val="002060"/>
          <w:sz w:val="24"/>
          <w:szCs w:val="24"/>
          <w:u w:val="single"/>
          <w:lang w:eastAsia="ru-RU"/>
        </w:rPr>
        <w:t>Цели и задачи:</w:t>
      </w:r>
    </w:p>
    <w:p w:rsidR="00B25765" w:rsidRDefault="00B25765" w:rsidP="00B2576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1) развитие интеллектуальной инициативы учащихся в процессе обучения;</w:t>
      </w:r>
    </w:p>
    <w:p w:rsidR="00B25765" w:rsidRDefault="00B25765" w:rsidP="00B2576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2)формирование личности, нужной обществу, коммуникативной, ответственной за свои поступки,</w:t>
      </w:r>
    </w:p>
    <w:p w:rsidR="00B25765" w:rsidRDefault="00B25765" w:rsidP="00B2576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3) использование на уроках новых информационных технологий и средств коммуникаций;</w:t>
      </w:r>
    </w:p>
    <w:p w:rsidR="00B25765" w:rsidRDefault="00B25765" w:rsidP="00B2576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4) повышение  методического уровня.</w:t>
      </w:r>
    </w:p>
    <w:p w:rsidR="00B25765" w:rsidRDefault="00B25765" w:rsidP="00B257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501"/>
        <w:gridCol w:w="4908"/>
        <w:gridCol w:w="1793"/>
      </w:tblGrid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B25765" w:rsidP="00B25765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об образовании;</w:t>
            </w:r>
          </w:p>
          <w:p w:rsidR="00B25765" w:rsidRDefault="00B25765" w:rsidP="00B25765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нового поколения;</w:t>
            </w:r>
          </w:p>
          <w:p w:rsidR="00B25765" w:rsidRDefault="00B25765" w:rsidP="00B25765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программы.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методической литературы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B25765" w:rsidP="00B25765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Журнал: «Преподавание истории и обществознания в школе»;</w:t>
            </w:r>
          </w:p>
          <w:p w:rsidR="00B25765" w:rsidRDefault="00B25765" w:rsidP="00B25765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рекомендации учителю истории и обществознания и др.;</w:t>
            </w:r>
          </w:p>
          <w:p w:rsidR="00B25765" w:rsidRDefault="00B25765" w:rsidP="00B25765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ФГОС второго  поколения;</w:t>
            </w:r>
          </w:p>
          <w:p w:rsidR="00B25765" w:rsidRDefault="00B25765" w:rsidP="00B25765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современных педагогических технологий.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Овладение новыми методиками, новыми УМК, программами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B25765" w:rsidRDefault="00B25765" w:rsidP="00B2576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презентаций,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уроках;</w:t>
            </w:r>
          </w:p>
          <w:p w:rsidR="00B25765" w:rsidRDefault="00B25765" w:rsidP="00B2576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использования интерактивной доски;</w:t>
            </w:r>
          </w:p>
          <w:p w:rsidR="00B25765" w:rsidRDefault="00B25765" w:rsidP="00B2576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методикой пр</w:t>
            </w:r>
            <w:r w:rsidR="001D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еподавания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внедрения ФГОС;</w:t>
            </w:r>
          </w:p>
          <w:p w:rsidR="00B25765" w:rsidRDefault="00B25765" w:rsidP="00B2576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составлению портфолио профессиональных достижений.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25765" w:rsidRDefault="00CB59F8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2020-2021</w:t>
            </w:r>
            <w:r w:rsidR="00B257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разработке программ (каких)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1D5B09" w:rsidP="00B2576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</w:t>
            </w:r>
            <w:r w:rsidR="00B2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тории в рамках </w:t>
            </w:r>
            <w:r w:rsidR="00B2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CB59F8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2020-2021</w:t>
            </w:r>
            <w:r w:rsidR="00B25765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учебный год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Обобщение опыта работы (открытые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уроки, семинары, заседание МО)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B25765" w:rsidP="00B2576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открытых уроков;</w:t>
            </w:r>
          </w:p>
          <w:p w:rsidR="00B25765" w:rsidRDefault="00B25765" w:rsidP="00B2576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МО учителей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обществознания; </w:t>
            </w:r>
          </w:p>
          <w:p w:rsidR="00B25765" w:rsidRDefault="00B25765" w:rsidP="00B2576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разработки личного сайта;</w:t>
            </w:r>
          </w:p>
          <w:p w:rsidR="00B25765" w:rsidRDefault="00B25765" w:rsidP="00B2576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комиссии по проверке районных олимпиад;</w:t>
            </w:r>
          </w:p>
          <w:p w:rsidR="00B25765" w:rsidRDefault="00B25765" w:rsidP="00B2576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методических семинарах.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периода</w:t>
            </w:r>
          </w:p>
          <w:p w:rsidR="00B25765" w:rsidRDefault="00B25765" w:rsidP="001D5B0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материалов в методическую копилку кабинета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B25765" w:rsidRDefault="00B25765" w:rsidP="00B25765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тестов по истории по классам;</w:t>
            </w:r>
          </w:p>
          <w:p w:rsidR="00B25765" w:rsidRDefault="00B25765" w:rsidP="00B25765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к урокам;</w:t>
            </w:r>
          </w:p>
          <w:p w:rsidR="00B25765" w:rsidRDefault="00B25765" w:rsidP="00B25765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 для повторительно-обобщающих уроков;</w:t>
            </w:r>
          </w:p>
          <w:p w:rsidR="00B25765" w:rsidRDefault="00B25765" w:rsidP="00B25765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 для игровых ситуаций на уроках;</w:t>
            </w:r>
          </w:p>
          <w:p w:rsidR="00B25765" w:rsidRDefault="00B25765" w:rsidP="00B25765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материалов для промежуточного и итогового контроля. </w:t>
            </w:r>
          </w:p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Повышение квалификации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r w:rsidR="001D5B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дистанционных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курсов «Теория и методика преподавания истории и обществознания в условиях введения  ФГОС»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CB59F8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     2021</w:t>
            </w:r>
            <w:r w:rsidR="00B25765">
              <w:rPr>
                <w:rFonts w:eastAsia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  <w:tr w:rsidR="00B25765" w:rsidTr="00BB5B52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B25765" w:rsidRPr="00FF542F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F542F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Внеклассная работа по предмету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олимпиадам;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научно-практической конференции  исследовательских и проектных работ;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декад по истории и обществознанию;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встреч со специалистами центра занятости для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врачом-наркологом, с представителями комиссии по делам несовершеннолетних и защите их прав в рамках правовых декад;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материалов внеклассной работы по предметам;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краеведческого музея;</w:t>
            </w:r>
          </w:p>
          <w:p w:rsidR="00B25765" w:rsidRDefault="00B25765" w:rsidP="00B25765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школьных стендов в рамках значимых исторических событий.  </w:t>
            </w:r>
          </w:p>
          <w:p w:rsidR="00B25765" w:rsidRDefault="00B25765" w:rsidP="00BB5B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5765" w:rsidRDefault="00B25765" w:rsidP="00BB5B5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</w:tbl>
    <w:p w:rsidR="00B25765" w:rsidRDefault="00B25765" w:rsidP="00B25765">
      <w:pPr>
        <w:spacing w:after="0" w:line="240" w:lineRule="auto"/>
        <w:jc w:val="both"/>
        <w:rPr>
          <w:b/>
          <w:sz w:val="24"/>
          <w:szCs w:val="24"/>
        </w:rPr>
      </w:pPr>
    </w:p>
    <w:p w:rsidR="00B25765" w:rsidRPr="00713202" w:rsidRDefault="00B25765" w:rsidP="00B25765">
      <w:pPr>
        <w:spacing w:after="0" w:line="240" w:lineRule="auto"/>
        <w:jc w:val="both"/>
        <w:rPr>
          <w:b/>
          <w:i/>
          <w:color w:val="002060"/>
          <w:sz w:val="32"/>
          <w:szCs w:val="32"/>
          <w:u w:val="single"/>
        </w:rPr>
      </w:pPr>
      <w:r w:rsidRPr="00592D03">
        <w:rPr>
          <w:b/>
          <w:i/>
          <w:color w:val="002060"/>
          <w:sz w:val="32"/>
          <w:szCs w:val="32"/>
          <w:u w:val="single"/>
          <w:shd w:val="clear" w:color="auto" w:fill="FFC000"/>
        </w:rPr>
        <w:lastRenderedPageBreak/>
        <w:t>Предполагаемые результаты самообразования</w:t>
      </w:r>
      <w:r w:rsidRPr="00713202">
        <w:rPr>
          <w:b/>
          <w:i/>
          <w:color w:val="002060"/>
          <w:sz w:val="32"/>
          <w:szCs w:val="32"/>
          <w:u w:val="single"/>
        </w:rPr>
        <w:t xml:space="preserve">:  </w:t>
      </w:r>
    </w:p>
    <w:p w:rsidR="00B25765" w:rsidRPr="00713202" w:rsidRDefault="00B25765" w:rsidP="00B25765">
      <w:pPr>
        <w:spacing w:after="0" w:line="240" w:lineRule="auto"/>
        <w:jc w:val="both"/>
        <w:rPr>
          <w:b/>
          <w:i/>
          <w:color w:val="002060"/>
          <w:sz w:val="32"/>
          <w:szCs w:val="32"/>
          <w:u w:val="single"/>
        </w:rPr>
      </w:pPr>
    </w:p>
    <w:p w:rsidR="00B25765" w:rsidRPr="00713202" w:rsidRDefault="00B25765" w:rsidP="00B25765">
      <w:pPr>
        <w:spacing w:after="0" w:line="240" w:lineRule="auto"/>
        <w:jc w:val="both"/>
        <w:rPr>
          <w:b/>
          <w:i/>
          <w:color w:val="002060"/>
          <w:szCs w:val="28"/>
          <w:u w:val="single"/>
        </w:rPr>
      </w:pP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szCs w:val="28"/>
        </w:rPr>
        <w:t xml:space="preserve">Повышение качества преподавания предмета. </w:t>
      </w:r>
    </w:p>
    <w:p w:rsidR="00B25765" w:rsidRPr="00713202" w:rsidRDefault="001D5B09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Разработка рабочих программ по истории</w:t>
      </w:r>
      <w:r w:rsidR="00B25765" w:rsidRPr="00713202">
        <w:rPr>
          <w:szCs w:val="28"/>
        </w:rPr>
        <w:t xml:space="preserve"> в условиях внедрения ФГОС.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szCs w:val="28"/>
        </w:rPr>
        <w:t>Усвоение и применение на практике материалов курсов по теме: «Теория и методика преподавания истории и обществознания в условиях введения ФГОС»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/>
        <w:jc w:val="both"/>
        <w:rPr>
          <w:spacing w:val="-3"/>
          <w:szCs w:val="28"/>
        </w:rPr>
      </w:pPr>
      <w:r w:rsidRPr="00713202">
        <w:rPr>
          <w:spacing w:val="-3"/>
          <w:szCs w:val="28"/>
        </w:rPr>
        <w:t>Обучение детей работе с потоком информации, грамотному использованию полученного материала для написания  творческих работ, проектов.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szCs w:val="28"/>
        </w:rPr>
        <w:t>Создание комплектов методических  разработок для уроков и внеклассной деятельности.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szCs w:val="28"/>
        </w:rPr>
        <w:t>Периодическое проведение самоанализа своей профессиональной деятельности и её корректировка.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szCs w:val="28"/>
        </w:rPr>
        <w:t>Разработка  дидактических материалов, тестов, способствующих улучшению качества обучения в изучении предмета.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rFonts w:eastAsia="Times New Roman" w:cs="Times New Roman"/>
          <w:szCs w:val="28"/>
          <w:lang w:eastAsia="ru-RU"/>
        </w:rPr>
        <w:t>Овладение новыми методиками, новыми УМК, программами.</w:t>
      </w:r>
    </w:p>
    <w:p w:rsidR="00B25765" w:rsidRPr="00713202" w:rsidRDefault="00B25765" w:rsidP="00B25765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szCs w:val="28"/>
        </w:rPr>
      </w:pPr>
      <w:r w:rsidRPr="00713202">
        <w:rPr>
          <w:rFonts w:eastAsia="Times New Roman" w:cs="Times New Roman"/>
          <w:szCs w:val="28"/>
          <w:lang w:eastAsia="ru-RU"/>
        </w:rPr>
        <w:t>Изучение нормативных документов.</w:t>
      </w:r>
    </w:p>
    <w:p w:rsidR="00B25765" w:rsidRPr="00713202" w:rsidRDefault="00B25765" w:rsidP="00B25765">
      <w:pPr>
        <w:rPr>
          <w:rFonts w:cs="Times New Roman"/>
          <w:szCs w:val="28"/>
        </w:rPr>
      </w:pPr>
    </w:p>
    <w:p w:rsidR="00B25765" w:rsidRPr="00713202" w:rsidRDefault="00B25765" w:rsidP="00B25765">
      <w:pPr>
        <w:spacing w:after="0"/>
        <w:ind w:firstLine="600"/>
        <w:rPr>
          <w:szCs w:val="28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B25765" w:rsidRDefault="00B25765" w:rsidP="00B25765">
      <w:pPr>
        <w:spacing w:after="0"/>
        <w:ind w:firstLine="600"/>
        <w:rPr>
          <w:sz w:val="24"/>
          <w:szCs w:val="24"/>
        </w:rPr>
      </w:pPr>
    </w:p>
    <w:p w:rsidR="007C2446" w:rsidRDefault="007C2446"/>
    <w:sectPr w:rsidR="007C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EB866E7"/>
    <w:multiLevelType w:val="hybridMultilevel"/>
    <w:tmpl w:val="16BA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8D"/>
    <w:multiLevelType w:val="hybridMultilevel"/>
    <w:tmpl w:val="2472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37A61"/>
    <w:multiLevelType w:val="hybridMultilevel"/>
    <w:tmpl w:val="BCB2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474A4"/>
    <w:multiLevelType w:val="hybridMultilevel"/>
    <w:tmpl w:val="2AFC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81631"/>
    <w:multiLevelType w:val="hybridMultilevel"/>
    <w:tmpl w:val="8C74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30858"/>
    <w:multiLevelType w:val="hybridMultilevel"/>
    <w:tmpl w:val="3A08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2"/>
    <w:rsid w:val="0004029C"/>
    <w:rsid w:val="001D5B09"/>
    <w:rsid w:val="007C2446"/>
    <w:rsid w:val="00B25765"/>
    <w:rsid w:val="00CB59F8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6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65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6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65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8</cp:revision>
  <dcterms:created xsi:type="dcterms:W3CDTF">2015-10-05T05:10:00Z</dcterms:created>
  <dcterms:modified xsi:type="dcterms:W3CDTF">2020-10-11T12:23:00Z</dcterms:modified>
</cp:coreProperties>
</file>